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8" w:rsidRDefault="001C37E8" w:rsidP="001C37E8">
      <w:pPr>
        <w:jc w:val="center"/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>Те</w:t>
      </w:r>
      <w:r w:rsidRPr="001C37E8">
        <w:rPr>
          <w:rFonts w:ascii="Arial" w:hAnsi="Arial" w:cs="Arial"/>
          <w:sz w:val="28"/>
          <w:szCs w:val="28"/>
        </w:rPr>
        <w:t>лефон</w:t>
      </w:r>
      <w:r w:rsidRPr="001C37E8">
        <w:rPr>
          <w:rFonts w:ascii="Arial" w:hAnsi="Arial" w:cs="Arial"/>
          <w:sz w:val="28"/>
          <w:szCs w:val="28"/>
        </w:rPr>
        <w:t>ы</w:t>
      </w:r>
      <w:r w:rsidRPr="001C37E8">
        <w:rPr>
          <w:rFonts w:ascii="Arial" w:hAnsi="Arial" w:cs="Arial"/>
          <w:sz w:val="28"/>
          <w:szCs w:val="28"/>
        </w:rPr>
        <w:t xml:space="preserve"> </w:t>
      </w:r>
      <w:r w:rsidRPr="001C37E8">
        <w:rPr>
          <w:rFonts w:ascii="Arial" w:hAnsi="Arial" w:cs="Arial"/>
          <w:sz w:val="28"/>
          <w:szCs w:val="28"/>
        </w:rPr>
        <w:t>горячих линий</w:t>
      </w:r>
      <w:r w:rsidRPr="001C37E8">
        <w:rPr>
          <w:rFonts w:ascii="Arial" w:hAnsi="Arial" w:cs="Arial"/>
          <w:sz w:val="28"/>
          <w:szCs w:val="28"/>
        </w:rPr>
        <w:t xml:space="preserve"> территориальных отделов:</w:t>
      </w:r>
    </w:p>
    <w:p w:rsidR="001C37E8" w:rsidRPr="001C37E8" w:rsidRDefault="001C37E8" w:rsidP="001C37E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37E8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Аннинском, </w:t>
      </w:r>
      <w:proofErr w:type="spellStart"/>
      <w:r w:rsidRPr="001C37E8">
        <w:rPr>
          <w:rFonts w:ascii="Arial" w:hAnsi="Arial" w:cs="Arial"/>
          <w:sz w:val="28"/>
          <w:szCs w:val="28"/>
        </w:rPr>
        <w:t>Бутурлиновском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37E8">
        <w:rPr>
          <w:rFonts w:ascii="Arial" w:hAnsi="Arial" w:cs="Arial"/>
          <w:sz w:val="28"/>
          <w:szCs w:val="28"/>
        </w:rPr>
        <w:t>Таловском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37E8">
        <w:rPr>
          <w:rFonts w:ascii="Arial" w:hAnsi="Arial" w:cs="Arial"/>
          <w:sz w:val="28"/>
          <w:szCs w:val="28"/>
        </w:rPr>
        <w:t>Эртильском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 районах: 8(47346) 2-08-29, 8(47346) 2-77-17, 8(47361) 2-26-65;</w:t>
      </w:r>
    </w:p>
    <w:p w:rsidR="001C37E8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Борисоглебском городском округе, Грибановском, Новохоперском, </w:t>
      </w:r>
      <w:proofErr w:type="spellStart"/>
      <w:r w:rsidRPr="001C37E8">
        <w:rPr>
          <w:rFonts w:ascii="Arial" w:hAnsi="Arial" w:cs="Arial"/>
          <w:sz w:val="28"/>
          <w:szCs w:val="28"/>
        </w:rPr>
        <w:t>Поворинском</w:t>
      </w:r>
      <w:proofErr w:type="spellEnd"/>
      <w:r w:rsidRPr="001C37E8">
        <w:rPr>
          <w:rFonts w:ascii="Arial" w:hAnsi="Arial" w:cs="Arial"/>
          <w:sz w:val="28"/>
          <w:szCs w:val="28"/>
        </w:rPr>
        <w:t>, Терновском районах: 8(47354) 6-38-22;</w:t>
      </w:r>
    </w:p>
    <w:p w:rsidR="001C37E8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C37E8">
        <w:rPr>
          <w:rFonts w:ascii="Arial" w:hAnsi="Arial" w:cs="Arial"/>
          <w:sz w:val="28"/>
          <w:szCs w:val="28"/>
        </w:rPr>
        <w:t>Калачеевском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37E8">
        <w:rPr>
          <w:rFonts w:ascii="Arial" w:hAnsi="Arial" w:cs="Arial"/>
          <w:sz w:val="28"/>
          <w:szCs w:val="28"/>
        </w:rPr>
        <w:t>Воробьевском</w:t>
      </w:r>
      <w:proofErr w:type="spellEnd"/>
      <w:r w:rsidRPr="001C37E8">
        <w:rPr>
          <w:rFonts w:ascii="Arial" w:hAnsi="Arial" w:cs="Arial"/>
          <w:sz w:val="28"/>
          <w:szCs w:val="28"/>
        </w:rPr>
        <w:t>, Петропавловском районах: 8(47363) 2-21-73;</w:t>
      </w:r>
    </w:p>
    <w:p w:rsidR="001C37E8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C37E8">
        <w:rPr>
          <w:rFonts w:ascii="Arial" w:hAnsi="Arial" w:cs="Arial"/>
          <w:sz w:val="28"/>
          <w:szCs w:val="28"/>
        </w:rPr>
        <w:t>Лискинском</w:t>
      </w:r>
      <w:proofErr w:type="spellEnd"/>
      <w:r w:rsidRPr="001C37E8">
        <w:rPr>
          <w:rFonts w:ascii="Arial" w:hAnsi="Arial" w:cs="Arial"/>
          <w:sz w:val="28"/>
          <w:szCs w:val="28"/>
        </w:rPr>
        <w:t>, Бобровском, Каменском, Каширском, Острогожском районах: 8(47391) 4-56-46;</w:t>
      </w:r>
    </w:p>
    <w:p w:rsidR="001C37E8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C37E8">
        <w:rPr>
          <w:rFonts w:ascii="Arial" w:hAnsi="Arial" w:cs="Arial"/>
          <w:sz w:val="28"/>
          <w:szCs w:val="28"/>
        </w:rPr>
        <w:t>Новоусманском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37E8">
        <w:rPr>
          <w:rFonts w:ascii="Arial" w:hAnsi="Arial" w:cs="Arial"/>
          <w:sz w:val="28"/>
          <w:szCs w:val="28"/>
        </w:rPr>
        <w:t>Верхнехавском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37E8">
        <w:rPr>
          <w:rFonts w:ascii="Arial" w:hAnsi="Arial" w:cs="Arial"/>
          <w:sz w:val="28"/>
          <w:szCs w:val="28"/>
        </w:rPr>
        <w:t>Панинском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37E8">
        <w:rPr>
          <w:rFonts w:ascii="Arial" w:hAnsi="Arial" w:cs="Arial"/>
          <w:sz w:val="28"/>
          <w:szCs w:val="28"/>
        </w:rPr>
        <w:t>Рамонском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 районах: 8(47341) 5-41-51;</w:t>
      </w:r>
    </w:p>
    <w:p w:rsidR="001C37E8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Павловском, </w:t>
      </w:r>
      <w:proofErr w:type="spellStart"/>
      <w:r w:rsidRPr="001C37E8">
        <w:rPr>
          <w:rFonts w:ascii="Arial" w:hAnsi="Arial" w:cs="Arial"/>
          <w:sz w:val="28"/>
          <w:szCs w:val="28"/>
        </w:rPr>
        <w:t>Богучарском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37E8">
        <w:rPr>
          <w:rFonts w:ascii="Arial" w:hAnsi="Arial" w:cs="Arial"/>
          <w:sz w:val="28"/>
          <w:szCs w:val="28"/>
        </w:rPr>
        <w:t>Верхнемамонском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 районах: 8(47362) 2-48-93;</w:t>
      </w:r>
    </w:p>
    <w:p w:rsidR="001C37E8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C37E8">
        <w:rPr>
          <w:rFonts w:ascii="Arial" w:hAnsi="Arial" w:cs="Arial"/>
          <w:sz w:val="28"/>
          <w:szCs w:val="28"/>
        </w:rPr>
        <w:t>Россошанском</w:t>
      </w:r>
      <w:proofErr w:type="spellEnd"/>
      <w:r w:rsidRPr="001C37E8">
        <w:rPr>
          <w:rFonts w:ascii="Arial" w:hAnsi="Arial" w:cs="Arial"/>
          <w:sz w:val="28"/>
          <w:szCs w:val="28"/>
        </w:rPr>
        <w:t xml:space="preserve">, Кантемировском, </w:t>
      </w:r>
      <w:proofErr w:type="spellStart"/>
      <w:r w:rsidRPr="001C37E8">
        <w:rPr>
          <w:rFonts w:ascii="Arial" w:hAnsi="Arial" w:cs="Arial"/>
          <w:sz w:val="28"/>
          <w:szCs w:val="28"/>
        </w:rPr>
        <w:t>Ольховатском</w:t>
      </w:r>
      <w:proofErr w:type="spellEnd"/>
      <w:r w:rsidRPr="001C37E8">
        <w:rPr>
          <w:rFonts w:ascii="Arial" w:hAnsi="Arial" w:cs="Arial"/>
          <w:sz w:val="28"/>
          <w:szCs w:val="28"/>
        </w:rPr>
        <w:t>, Подгоренском районах: 8(47396) 2-72-12 и 8(47396) 2-76-16;</w:t>
      </w:r>
    </w:p>
    <w:p w:rsidR="004E59BA" w:rsidRPr="001C37E8" w:rsidRDefault="001C37E8" w:rsidP="001C37E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7E8">
        <w:rPr>
          <w:rFonts w:ascii="Arial" w:hAnsi="Arial" w:cs="Arial"/>
          <w:sz w:val="28"/>
          <w:szCs w:val="28"/>
        </w:rPr>
        <w:t xml:space="preserve">в Семилукском, Нижнедевицком, </w:t>
      </w:r>
      <w:proofErr w:type="spellStart"/>
      <w:r w:rsidRPr="001C37E8">
        <w:rPr>
          <w:rFonts w:ascii="Arial" w:hAnsi="Arial" w:cs="Arial"/>
          <w:sz w:val="28"/>
          <w:szCs w:val="28"/>
        </w:rPr>
        <w:t>Репьевском</w:t>
      </w:r>
      <w:proofErr w:type="spellEnd"/>
      <w:r w:rsidRPr="001C37E8">
        <w:rPr>
          <w:rFonts w:ascii="Arial" w:hAnsi="Arial" w:cs="Arial"/>
          <w:sz w:val="28"/>
          <w:szCs w:val="28"/>
        </w:rPr>
        <w:t>, Хохольском районах: 8 (47372) 2-17-68.</w:t>
      </w:r>
    </w:p>
    <w:sectPr w:rsidR="004E59BA" w:rsidRPr="001C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4A5"/>
    <w:multiLevelType w:val="hybridMultilevel"/>
    <w:tmpl w:val="6C98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7"/>
    <w:rsid w:val="000F4432"/>
    <w:rsid w:val="001C37E8"/>
    <w:rsid w:val="00555CD0"/>
    <w:rsid w:val="00E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56E1-F4F2-4736-ADC9-4A7FF6CF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2023-11-21T17:26:00Z</dcterms:created>
  <dcterms:modified xsi:type="dcterms:W3CDTF">2023-11-21T17:29:00Z</dcterms:modified>
</cp:coreProperties>
</file>